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863"/>
        <w:gridCol w:w="115"/>
        <w:gridCol w:w="444"/>
        <w:gridCol w:w="229"/>
        <w:gridCol w:w="229"/>
        <w:gridCol w:w="903"/>
        <w:gridCol w:w="329"/>
        <w:gridCol w:w="688"/>
        <w:gridCol w:w="330"/>
        <w:gridCol w:w="458"/>
        <w:gridCol w:w="559"/>
        <w:gridCol w:w="229"/>
        <w:gridCol w:w="330"/>
        <w:gridCol w:w="286"/>
        <w:gridCol w:w="58"/>
        <w:gridCol w:w="344"/>
        <w:gridCol w:w="444"/>
        <w:gridCol w:w="329"/>
        <w:gridCol w:w="15"/>
        <w:gridCol w:w="114"/>
        <w:gridCol w:w="1018"/>
        <w:gridCol w:w="214"/>
        <w:gridCol w:w="15"/>
      </w:tblGrid>
      <w:tr>
        <w:trPr>
          <w:trHeight w:hRule="exact" w:val="1576"/>
        </w:trPr>
        <w:tc>
          <w:tcPr>
            <w:tcW w:w="2708" w:type="dxa"/>
            <w:gridSpan w:val="5"/>
          </w:tcPr>
          <w:p/>
        </w:tc>
        <w:tc>
          <w:tcPr>
            <w:tcW w:w="4055" w:type="dxa"/>
            <w:gridSpan w:val="9"/>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4"/>
          </w:tcPr>
          <w:p/>
        </w:tc>
      </w:tr>
      <w:tr>
        <w:trPr>
          <w:trHeight w:hRule="exact" w:val="229"/>
        </w:trPr>
        <w:tc>
          <w:tcPr>
            <w:tcW w:w="2035" w:type="dxa"/>
            <w:gridSpan w:val="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February 03,2021</w:t>
            </w:r>
          </w:p>
        </w:tc>
        <w:tc>
          <w:tcPr>
            <w:tcW w:w="4169" w:type="dxa"/>
            <w:gridSpan w:val="9"/>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SO11108</w:t>
            </w:r>
          </w:p>
        </w:tc>
        <w:tc>
          <w:tcPr>
            <w:tcW w:w="15" w:type="dxa"/>
          </w:tcPr>
          <w:p/>
        </w:tc>
      </w:tr>
      <w:tr>
        <w:trPr>
          <w:trHeight w:hRule="exact" w:val="115"/>
        </w:trPr>
        <w:tc>
          <w:tcPr>
            <w:tcW w:w="6204" w:type="dxa"/>
            <w:gridSpan w:val="12"/>
          </w:tcPr>
          <w:p/>
        </w:tc>
        <w:tc>
          <w:tcPr>
            <w:tcW w:w="3381" w:type="dxa"/>
            <w:gridSpan w:val="11"/>
            <w:vMerge/>
            <w:shd w:val="clear" w:color="auto" w:fill="auto"/>
          </w:tcPr>
          <w:p/>
        </w:tc>
        <w:tc>
          <w:tcPr>
            <w:tcW w:w="15" w:type="dxa"/>
          </w:tcPr>
          <w:p/>
        </w:tc>
      </w:tr>
      <w:tr>
        <w:trPr>
          <w:trHeight w:hRule="exact" w:val="114"/>
        </w:trPr>
        <w:tc>
          <w:tcPr>
            <w:tcW w:w="9600" w:type="dxa"/>
            <w:gridSpan w:val="24"/>
          </w:tcPr>
          <w:p/>
        </w:tc>
      </w:tr>
      <w:tr>
        <w:trPr>
          <w:trHeight w:hRule="exact" w:val="215"/>
        </w:trPr>
        <w:tc>
          <w:tcPr>
            <w:tcW w:w="4169" w:type="dxa"/>
            <w:gridSpan w:val="8"/>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Dr. Joanna Kumpin</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Apartment 8 Dunlin</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La Rue Voisin</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Brelade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JE3 8PS</w:t>
            </w:r>
          </w:p>
        </w:tc>
        <w:tc>
          <w:tcPr>
            <w:tcW w:w="5431" w:type="dxa"/>
            <w:gridSpan w:val="16"/>
          </w:tcPr>
          <w:p/>
        </w:tc>
      </w:tr>
      <w:tr>
        <w:trPr>
          <w:trHeight w:hRule="exact" w:val="344"/>
        </w:trPr>
        <w:tc>
          <w:tcPr>
            <w:tcW w:w="4169" w:type="dxa"/>
            <w:gridSpan w:val="8"/>
            <w:vMerge/>
            <w:shd w:val="clear" w:color="auto" w:fill="auto"/>
          </w:tcPr>
          <w:p/>
        </w:tc>
        <w:tc>
          <w:tcPr>
            <w:tcW w:w="5431" w:type="dxa"/>
            <w:gridSpan w:val="16"/>
          </w:tcPr>
          <w:p/>
        </w:tc>
      </w:tr>
      <w:tr>
        <w:trPr>
          <w:trHeight w:hRule="exact" w:val="845"/>
        </w:trPr>
        <w:tc>
          <w:tcPr>
            <w:tcW w:w="4169" w:type="dxa"/>
            <w:gridSpan w:val="8"/>
            <w:vMerge/>
            <w:shd w:val="clear" w:color="auto" w:fill="auto"/>
          </w:tcPr>
          <w:p/>
        </w:tc>
        <w:tc>
          <w:tcPr>
            <w:tcW w:w="5431" w:type="dxa"/>
            <w:gridSpan w:val="16"/>
          </w:tcPr>
          <w:p/>
        </w:tc>
      </w:tr>
      <w:tr>
        <w:trPr>
          <w:trHeight w:hRule="exact" w:val="230"/>
        </w:trPr>
        <w:tc>
          <w:tcPr>
            <w:tcW w:w="2937" w:type="dxa"/>
            <w:gridSpan w:val="6"/>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Dr.  Joanna Kumpin</w:t>
            </w:r>
          </w:p>
        </w:tc>
        <w:tc>
          <w:tcPr>
            <w:tcW w:w="6663" w:type="dxa"/>
            <w:gridSpan w:val="18"/>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344"/>
        </w:trPr>
        <w:tc>
          <w:tcPr>
            <w:tcW w:w="7107" w:type="dxa"/>
            <w:gridSpan w:val="16"/>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132" w:type="dxa"/>
            <w:gridSpan w:val="4"/>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57"/>
        </w:trPr>
        <w:tc>
          <w:tcPr>
            <w:tcW w:w="9600" w:type="dxa"/>
            <w:gridSpan w:val="24"/>
          </w:tcPr>
          <w:p/>
        </w:tc>
      </w:tr>
      <w:tr>
        <w:trPr>
          <w:trHeight w:hRule="exact" w:val="344"/>
        </w:trPr>
        <w:tc>
          <w:tcPr>
            <w:tcW w:w="57" w:type="dxa"/>
          </w:tcPr>
          <w:p/>
        </w:tc>
        <w:tc>
          <w:tcPr>
            <w:tcW w:w="6992"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Living Room, </w:t>
            </w:r>
            <w:r>
              <w:rPr>
                <w:sz w:val="16"/>
                <w:szCs w:val="16"/>
                <w:rFonts w:ascii="Century Gothic" w:hAnsi="Century Gothic" w:eastAsia="Century Gothic" w:cs="Century Gothic"/>
                <w:spacing w:val="-2"/>
              </w:rPr>
              <w:t xml:space="preserve">To Supply and Fit ,Plantation Shutter, Fiji full height shaped right rake in premium hardwoods with 64mm louvers and off set center tilt mechanism, finished in a colour of you choice , including trims to frame and cover uneven windows where required, 1 window 2 panels LL., </w:t>
            </w:r>
          </w:p>
          <w:p/>
        </w:tc>
        <w:tc>
          <w:tcPr>
            <w:tcW w:w="58" w:type="dxa"/>
          </w:tcPr>
          <w:p/>
        </w:tc>
        <w:tc>
          <w:tcPr>
            <w:tcW w:w="1132"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£ 885.00</w:t>
            </w:r>
          </w:p>
        </w:tc>
        <w:tc>
          <w:tcPr>
            <w:tcW w:w="15" w:type="dxa"/>
          </w:tcPr>
          <w:p/>
        </w:tc>
      </w:tr>
      <w:tr>
        <w:trPr>
          <w:trHeight w:hRule="exact" w:val="387"/>
        </w:trPr>
        <w:tc>
          <w:tcPr>
            <w:tcW w:w="57" w:type="dxa"/>
          </w:tcPr>
          <w:p/>
        </w:tc>
        <w:tc>
          <w:tcPr>
            <w:tcW w:w="6992" w:type="dxa"/>
            <w:gridSpan w:val="14"/>
            <w:vMerge/>
            <w:shd w:val="clear" w:color="auto" w:fill="auto"/>
          </w:tcPr>
          <w:p/>
        </w:tc>
        <w:tc>
          <w:tcPr>
            <w:tcW w:w="58" w:type="dxa"/>
          </w:tcPr>
          <w:p/>
        </w:tc>
        <w:tc>
          <w:tcPr>
            <w:tcW w:w="1132"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992"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Living Room, </w:t>
            </w:r>
            <w:r>
              <w:rPr>
                <w:sz w:val="16"/>
                <w:szCs w:val="16"/>
                <w:rFonts w:ascii="Century Gothic" w:hAnsi="Century Gothic" w:eastAsia="Century Gothic" w:cs="Century Gothic"/>
                <w:spacing w:val="-2"/>
              </w:rPr>
              <w:t xml:space="preserve">To Supply and Fit ,Plantation Shutter, Fiji full height shaped right rake in premium hardwoods with 64mm louvers and off set center tilt mechanism, finished in a colour of you choice , including trims to frame and cover uneven windows where required, 1 window 2 panels LL., </w:t>
            </w:r>
          </w:p>
          <w:p/>
        </w:tc>
        <w:tc>
          <w:tcPr>
            <w:tcW w:w="58" w:type="dxa"/>
          </w:tcPr>
          <w:p/>
        </w:tc>
        <w:tc>
          <w:tcPr>
            <w:tcW w:w="1132"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£ 789.00</w:t>
            </w:r>
          </w:p>
        </w:tc>
        <w:tc>
          <w:tcPr>
            <w:tcW w:w="15" w:type="dxa"/>
          </w:tcPr>
          <w:p/>
        </w:tc>
      </w:tr>
      <w:tr>
        <w:trPr>
          <w:trHeight w:hRule="exact" w:val="387"/>
        </w:trPr>
        <w:tc>
          <w:tcPr>
            <w:tcW w:w="57" w:type="dxa"/>
          </w:tcPr>
          <w:p/>
        </w:tc>
        <w:tc>
          <w:tcPr>
            <w:tcW w:w="6992" w:type="dxa"/>
            <w:gridSpan w:val="14"/>
            <w:vMerge/>
            <w:shd w:val="clear" w:color="auto" w:fill="auto"/>
          </w:tcPr>
          <w:p/>
        </w:tc>
        <w:tc>
          <w:tcPr>
            <w:tcW w:w="58" w:type="dxa"/>
          </w:tcPr>
          <w:p/>
        </w:tc>
        <w:tc>
          <w:tcPr>
            <w:tcW w:w="1132"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992"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Living Room, </w:t>
            </w:r>
            <w:r>
              <w:rPr>
                <w:sz w:val="16"/>
                <w:szCs w:val="16"/>
                <w:rFonts w:ascii="Century Gothic" w:hAnsi="Century Gothic" w:eastAsia="Century Gothic" w:cs="Century Gothic"/>
                <w:spacing w:val="-2"/>
              </w:rPr>
              <w:t xml:space="preserve">To Supply and Fit ,Plantation Shutter, Fiji full height shaped right rake in premium hardwoods with 64mm louvers and off set center tilt mechanism, finished in a colour of you choice , including trims to frame and cover uneven windows where required, 1 window 2 panels LL., </w:t>
            </w:r>
          </w:p>
          <w:p/>
        </w:tc>
        <w:tc>
          <w:tcPr>
            <w:tcW w:w="58" w:type="dxa"/>
          </w:tcPr>
          <w:p/>
        </w:tc>
        <w:tc>
          <w:tcPr>
            <w:tcW w:w="1132"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£ 789.00</w:t>
            </w:r>
          </w:p>
        </w:tc>
        <w:tc>
          <w:tcPr>
            <w:tcW w:w="15" w:type="dxa"/>
          </w:tcPr>
          <w:p/>
        </w:tc>
      </w:tr>
      <w:tr>
        <w:trPr>
          <w:trHeight w:hRule="exact" w:val="387"/>
        </w:trPr>
        <w:tc>
          <w:tcPr>
            <w:tcW w:w="57" w:type="dxa"/>
          </w:tcPr>
          <w:p/>
        </w:tc>
        <w:tc>
          <w:tcPr>
            <w:tcW w:w="6992" w:type="dxa"/>
            <w:gridSpan w:val="14"/>
            <w:vMerge/>
            <w:shd w:val="clear" w:color="auto" w:fill="auto"/>
          </w:tcPr>
          <w:p/>
        </w:tc>
        <w:tc>
          <w:tcPr>
            <w:tcW w:w="58" w:type="dxa"/>
          </w:tcPr>
          <w:p/>
        </w:tc>
        <w:tc>
          <w:tcPr>
            <w:tcW w:w="1132"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992" w:type="dxa"/>
            <w:gridSpan w:val="14"/>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Dining Room, </w:t>
            </w:r>
            <w:r>
              <w:rPr>
                <w:sz w:val="16"/>
                <w:szCs w:val="16"/>
                <w:rFonts w:ascii="Century Gothic" w:hAnsi="Century Gothic" w:eastAsia="Century Gothic" w:cs="Century Gothic"/>
                <w:spacing w:val="-2"/>
              </w:rPr>
              <w:t xml:space="preserve">To Supply and Fit ,Roller blind, in Panama chrome fabric in a colour of your choice with a left hand side chain operation., </w:t>
            </w:r>
          </w:p>
          <w:p/>
        </w:tc>
        <w:tc>
          <w:tcPr>
            <w:tcW w:w="58" w:type="dxa"/>
          </w:tcPr>
          <w:p/>
        </w:tc>
        <w:tc>
          <w:tcPr>
            <w:tcW w:w="1132"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£ 755.00</w:t>
            </w:r>
          </w:p>
        </w:tc>
        <w:tc>
          <w:tcPr>
            <w:tcW w:w="15" w:type="dxa"/>
          </w:tcPr>
          <w:p/>
        </w:tc>
      </w:tr>
      <w:tr>
        <w:trPr>
          <w:trHeight w:hRule="exact" w:val="215"/>
        </w:trPr>
        <w:tc>
          <w:tcPr>
            <w:tcW w:w="57" w:type="dxa"/>
          </w:tcPr>
          <w:p/>
        </w:tc>
        <w:tc>
          <w:tcPr>
            <w:tcW w:w="6992" w:type="dxa"/>
            <w:gridSpan w:val="14"/>
            <w:vMerge/>
            <w:shd w:val="clear" w:color="auto" w:fill="auto"/>
          </w:tcPr>
          <w:p/>
        </w:tc>
        <w:tc>
          <w:tcPr>
            <w:tcW w:w="58" w:type="dxa"/>
          </w:tcPr>
          <w:p/>
        </w:tc>
        <w:tc>
          <w:tcPr>
            <w:tcW w:w="1132" w:type="dxa"/>
            <w:gridSpan w:val="4"/>
            <w:vMerge/>
            <w:shd w:val="clear" w:color="auto" w:fill="auto"/>
          </w:tcPr>
          <w:p/>
        </w:tc>
        <w:tc>
          <w:tcPr>
            <w:tcW w:w="1361" w:type="dxa"/>
            <w:gridSpan w:val="4"/>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£ 3,218.00</w:t>
            </w:r>
          </w:p>
        </w:tc>
        <w:tc>
          <w:tcPr>
            <w:tcW w:w="15" w:type="dxa"/>
          </w:tcPr>
          <w:p/>
        </w:tc>
      </w:tr>
      <w:tr>
        <w:trPr>
          <w:trHeight w:hRule="exact" w:val="329"/>
        </w:trPr>
        <w:tc>
          <w:tcPr>
            <w:tcW w:w="8239" w:type="dxa"/>
            <w:gridSpan w:val="20"/>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44"/>
        </w:trPr>
        <w:tc>
          <w:tcPr>
            <w:tcW w:w="8224" w:type="dxa"/>
            <w:gridSpan w:val="19"/>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c>
          <w:tcPr>
            <w:tcW w:w="15" w:type="dxa"/>
          </w:tcPr>
          <w:p/>
        </w:tc>
      </w:tr>
      <w:tr>
        <w:trPr>
          <w:trHeight w:hRule="exact" w:val="330"/>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£ 160.90</w:t>
            </w:r>
          </w:p>
        </w:tc>
        <w:tc>
          <w:tcPr>
            <w:tcW w:w="15" w:type="dxa"/>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£ 3,378.90</w:t>
            </w:r>
          </w:p>
        </w:tc>
        <w:tc>
          <w:tcPr>
            <w:tcW w:w="15" w:type="dxa"/>
          </w:tcPr>
          <w:p/>
        </w:tc>
      </w:tr>
      <w:tr>
        <w:trPr>
          <w:trHeight w:hRule="exact" w:val="458"/>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 We are pleased to advise that our Plantation Shutters are guaranteed for 5 years.</w:t>
            </w:r>
          </w:p>
        </w:tc>
        <w:tc>
          <w:tcPr>
            <w:tcW w:w="15" w:type="dxa"/>
          </w:tcPr>
          <w:p/>
        </w:tc>
      </w:tr>
      <w:tr>
        <w:trPr>
          <w:trHeight w:hRule="exact" w:val="215"/>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1920"/>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For the Plantation Shutters, delivery is approximately 8/10 weeks from the time of placing your order. An airfreight service is available to you at an extra cost reducing the delivery time to an average of 5 to 6 weeks.  An accurate costing may be given on request.</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15" w:type="dxa"/>
          </w:tcPr>
          <w:p/>
        </w:tc>
      </w:tr>
      <w:tr>
        <w:trPr>
          <w:trHeight w:hRule="exact" w:val="229"/>
        </w:trPr>
        <w:tc>
          <w:tcPr>
            <w:tcW w:w="2479" w:type="dxa"/>
            <w:gridSpan w:val="4"/>
            <w:vMerge w:val="restart"/>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121" w:type="dxa"/>
            <w:gridSpan w:val="20"/>
          </w:tcPr>
          <w:p/>
        </w:tc>
      </w:tr>
      <w:tr>
        <w:trPr>
          <w:trHeight w:hRule="exact" w:val="58"/>
        </w:trPr>
        <w:tc>
          <w:tcPr>
            <w:tcW w:w="2479" w:type="dxa"/>
            <w:gridSpan w:val="4"/>
            <w:vMerge/>
            <w:shd w:val="clear" w:color="auto" w:fill="auto"/>
          </w:tcPr>
          <w:p/>
        </w:tc>
        <w:tc>
          <w:tcPr>
            <w:tcW w:w="7106" w:type="dxa"/>
            <w:gridSpan w:val="19"/>
            <w:shd w:val="clear" w:color="auto" w:fill="auto"/>
          </w:tcPr>
          <w:p>
            <w:pPr>
              <w:spacing w:line="232"/>
              <w:rPr>
                <w:rFonts w:ascii="Century Gothic" w:hAnsi="Century Gothic" w:eastAsia="Century Gothic" w:cs="Century Gothic"/>
                <w:b/>
                <w:color w:val="000000"/>
                <w:sz w:val="16"/>
                <w:spacing w:val="-2"/>
              </w:rPr>
            </w:pPr>
          </w:p>
        </w:tc>
        <w:tc>
          <w:tcPr>
            <w:tcW w:w="15" w:type="dxa"/>
          </w:tcPr>
          <w:p/>
        </w:tc>
      </w:tr>
      <w:tr>
        <w:trPr>
          <w:trHeight w:hRule="exact" w:val="386"/>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115"/>
        </w:trPr>
        <w:tc>
          <w:tcPr>
            <w:tcW w:w="9600" w:type="dxa"/>
            <w:gridSpan w:val="24"/>
          </w:tcPr>
          <w:p/>
        </w:tc>
      </w:tr>
      <w:tr>
        <w:trPr>
          <w:trHeight w:hRule="exact" w:val="459"/>
        </w:trPr>
        <w:tc>
          <w:tcPr>
            <w:tcW w:w="4857" w:type="dxa"/>
            <w:gridSpan w:val="9"/>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4"/>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57"/>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1991"/>
        </w:trPr>
        <w:tc>
          <w:tcPr>
            <w:tcW w:w="9585" w:type="dxa"/>
            <w:gridSpan w:val="23"/>
            <w:vMerge/>
            <w:shd w:val="clear" w:color="auto" w:fill="auto"/>
          </w:tcPr>
          <w:p/>
        </w:tc>
        <w:tc>
          <w:tcPr>
            <w:tcW w:w="15" w:type="dxa"/>
          </w:tcPr>
          <w:p/>
        </w:tc>
      </w:tr>
      <w:tr>
        <w:trPr>
          <w:trHeight w:hRule="exact" w:val="230"/>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129"/>
        </w:trPr>
        <w:tc>
          <w:tcPr>
            <w:tcW w:w="9600" w:type="dxa"/>
            <w:gridSpan w:val="24"/>
          </w:tcPr>
          <w:p/>
        </w:tc>
      </w:tr>
      <w:tr>
        <w:trPr>
          <w:trHeight w:hRule="exact" w:val="344"/>
        </w:trPr>
        <w:tc>
          <w:tcPr>
            <w:tcW w:w="1920" w:type="dxa"/>
            <w:gridSpan w:val="2"/>
          </w:tcPr>
          <w:p/>
        </w:tc>
        <w:tc>
          <w:tcPr>
            <w:tcW w:w="19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805" w:type="dxa"/>
            <w:gridSpan w:val="4"/>
          </w:tcPr>
          <w:p/>
        </w:tc>
        <w:tc>
          <w:tcPr>
            <w:tcW w:w="2250" w:type="dxa"/>
            <w:gridSpan w:val="7"/>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705" w:type="dxa"/>
            <w:gridSpan w:val="6"/>
          </w:tcPr>
          <w:p/>
        </w:tc>
      </w:tr>
      <w:tr>
        <w:trPr>
          <w:trHeight w:hRule="exact" w:val="343"/>
        </w:trPr>
        <w:tc>
          <w:tcPr>
            <w:tcW w:w="2035" w:type="dxa"/>
            <w:gridSpan w:val="3"/>
          </w:tcPr>
          <w:p/>
        </w:tc>
        <w:tc>
          <w:tcPr>
            <w:tcW w:w="5416" w:type="dxa"/>
            <w:gridSpan w:val="14"/>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7"/>
          </w:tcPr>
          <w:p/>
        </w:tc>
      </w:tr>
      <w:tr>
        <w:trPr>
          <w:trHeight w:hRule="exact" w:val="72"/>
        </w:trPr>
        <w:tc>
          <w:tcPr>
            <w:tcW w:w="9600" w:type="dxa"/>
            <w:gridSpan w:val="24"/>
          </w:tcPr>
          <w:p/>
        </w:tc>
      </w:tr>
      <w:tr>
        <w:trPr>
          <w:trHeight w:hRule="exact" w:val="3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120" w:left="1134" w:header="113" w:footer="120"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Kumpin_Joanna___SO11108</dc:title>
  <dc:subject>Kumpin Joanna - SO11108</dc:subject>
  <dc:creator/>
  <cp:keywords/>
  <dc:description/>
  <cp:lastModifiedBy>Stimulsoft Report.JS 2019.4.1</cp:lastModifiedBy>
  <cp:revision>1</cp:revision>
  <dcterms:created xsi:type="dcterms:W3CDTF">2021-02-03T15:40:44+00:00</dcterms:created>
  <dcterms:modified xsi:type="dcterms:W3CDTF">2021-02-03T15:40:44+00:00</dcterms:modified>
  <cp:contentStatus>Netscape * Mozilla/5.0 (Windows NT 10.0; Win64; x64) AppleWebKit/537.36 (KHTML, like Gecko) Chrome/88.0.4324.104 Safari/537.36</cp:contentStatus>
</cp:coreProperties>
</file>