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April 12,2021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SO11395</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&amp; Mrs. Ken &amp; Julie Soar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Les Palmiers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Des Vignes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Peter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7BE</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&amp; Mrs.  Ken &amp; Julie Soar</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Ensuite, </w:t>
            </w:r>
            <w:r>
              <w:rPr>
                <w:sz w:val="16"/>
                <w:szCs w:val="16"/>
                <w:rFonts w:ascii="Century Gothic" w:hAnsi="Century Gothic" w:eastAsia="Century Gothic" w:cs="Century Gothic"/>
                <w:spacing w:val="-2"/>
              </w:rPr>
              <w:t xml:space="preserve">To Supply and Fit ,Roman blind, with pelmet flap, bonded blackout lining and a left hand silver side chain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£ 326.00</w:t>
            </w:r>
          </w:p>
        </w:tc>
        <w:tc>
          <w:tcPr>
            <w:tcW w:w="15" w:type="dxa"/>
          </w:tcPr>
          <w:p/>
        </w:tc>
      </w:tr>
      <w:tr>
        <w:trPr>
          <w:trHeight w:hRule="exact" w:val="2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Ensuite, </w:t>
            </w:r>
            <w:r>
              <w:rPr>
                <w:sz w:val="16"/>
                <w:szCs w:val="16"/>
                <w:rFonts w:ascii="Century Gothic" w:hAnsi="Century Gothic" w:eastAsia="Century Gothic" w:cs="Century Gothic"/>
                <w:spacing w:val="-2"/>
              </w:rPr>
              <w:t xml:space="preserve">Fabric, 4 meters of fabric based on 137cm width to be chosen.,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,Roman blind, with pelmet flap, bonded blackout lining and a left hand silver side chain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£ 371.00</w:t>
            </w:r>
          </w:p>
        </w:tc>
        <w:tc>
          <w:tcPr>
            <w:tcW w:w="15" w:type="dxa"/>
          </w:tcPr>
          <w:p/>
        </w:tc>
      </w:tr>
      <w:tr>
        <w:trPr>
          <w:trHeight w:hRule="exact" w:val="244"/>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Fabric, 4 meters of fabric based on 137cm width to be chosen.,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Bar, </w:t>
            </w:r>
            <w:r>
              <w:rPr>
                <w:sz w:val="16"/>
                <w:szCs w:val="16"/>
                <w:rFonts w:ascii="Century Gothic" w:hAnsi="Century Gothic" w:eastAsia="Century Gothic" w:cs="Century Gothic"/>
                <w:spacing w:val="-2"/>
              </w:rPr>
              <w:t xml:space="preserve">To Supply and Fit ,Curtain Pole / Track, silver 30mm metro pole 6120 with cord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£ 368.00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3"/>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Bar, </w:t>
            </w:r>
            <w:r>
              <w:rPr>
                <w:sz w:val="16"/>
                <w:szCs w:val="16"/>
                <w:rFonts w:ascii="Century Gothic" w:hAnsi="Century Gothic" w:eastAsia="Century Gothic" w:cs="Century Gothic"/>
                <w:spacing w:val="-2"/>
              </w:rPr>
              <w:t xml:space="preserve">To Supply and Fit ,Curtain, single double pinch pleat voile.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£ 312.00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Bar, </w:t>
            </w:r>
            <w:r>
              <w:rPr>
                <w:sz w:val="16"/>
                <w:szCs w:val="16"/>
                <w:rFonts w:ascii="Century Gothic" w:hAnsi="Century Gothic" w:eastAsia="Century Gothic" w:cs="Century Gothic"/>
                <w:spacing w:val="-2"/>
              </w:rPr>
              <w:t xml:space="preserve">Fabric, 6 meters of fabric based on 300cm wide width to be chosen.,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,Roman blind, with pelmet flap, bonded blackout lining and a left hand silver side chain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£ 306.00</w:t>
            </w:r>
          </w:p>
        </w:tc>
        <w:tc>
          <w:tcPr>
            <w:tcW w:w="15" w:type="dxa"/>
          </w:tcPr>
          <w:p/>
        </w:tc>
      </w:tr>
      <w:tr>
        <w:trPr>
          <w:trHeight w:hRule="exact" w:val="244"/>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Fabric, 2 meters of fabric based on 137cm width to be chosen.,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43"/>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Only, Upholstery, recovering of 2 Tub Chairs,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£ 1,440.00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Fabric, 8 meters of fabric to be chosen.,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43"/>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3"/>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£ 3,123.00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£ 156.15</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£ 3,279.15</w:t>
            </w:r>
          </w:p>
        </w:tc>
        <w:tc>
          <w:tcPr>
            <w:tcW w:w="15" w:type="dxa"/>
          </w:tcPr>
          <w:p/>
        </w:tc>
      </w:tr>
      <w:tr>
        <w:trPr>
          <w:trHeight w:hRule="exact" w:val="100"/>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5"/>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Jasmine</w:t>
            </w:r>
          </w:p>
        </w:tc>
        <w:tc>
          <w:tcPr>
            <w:tcW w:w="5760" w:type="dxa"/>
            <w:gridSpan w:val="18"/>
          </w:tcPr>
          <w:p/>
        </w:tc>
      </w:tr>
      <w:tr>
        <w:trPr>
          <w:trHeight w:hRule="exact" w:val="115"/>
        </w:trPr>
        <w:tc>
          <w:tcPr>
            <w:tcW w:w="9600" w:type="dxa"/>
            <w:gridSpan w:val="24"/>
          </w:tcPr>
          <w:p/>
        </w:tc>
      </w:tr>
      <w:tr>
        <w:trPr>
          <w:trHeight w:hRule="exact" w:val="558"/>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9"/>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688"/>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63"/>
        </w:trPr>
        <w:tc>
          <w:tcPr>
            <w:tcW w:w="9585" w:type="dxa"/>
            <w:gridSpan w:val="23"/>
            <w:vMerge/>
            <w:shd w:val="clear" w:color="auto" w:fill="auto"/>
          </w:tcPr>
          <w:p/>
        </w:tc>
        <w:tc>
          <w:tcPr>
            <w:tcW w:w="15" w:type="dxa"/>
          </w:tcPr>
          <w:p/>
        </w:tc>
      </w:tr>
      <w:tr>
        <w:trPr>
          <w:trHeight w:hRule="exact" w:val="57"/>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866"/>
        </w:trPr>
        <w:tc>
          <w:tcPr>
            <w:tcW w:w="9600" w:type="dxa"/>
            <w:gridSpan w:val="24"/>
          </w:tcPr>
          <w:p/>
        </w:tc>
      </w:tr>
      <w:tr>
        <w:trPr>
          <w:trHeight w:hRule="exact" w:val="2866"/>
        </w:trPr>
        <w:tc>
          <w:tcPr>
            <w:tcW w:w="9600" w:type="dxa"/>
            <w:gridSpan w:val="24"/>
          </w:tcPr>
          <w:p/>
        </w:tc>
      </w:tr>
      <w:tr>
        <w:trPr>
          <w:trHeight w:hRule="exact" w:val="2865"/>
        </w:trPr>
        <w:tc>
          <w:tcPr>
            <w:tcW w:w="9600" w:type="dxa"/>
            <w:gridSpan w:val="24"/>
          </w:tcPr>
          <w:p/>
        </w:tc>
      </w:tr>
      <w:tr>
        <w:trPr>
          <w:trHeight w:hRule="exact" w:val="2078"/>
        </w:trPr>
        <w:tc>
          <w:tcPr>
            <w:tcW w:w="9600" w:type="dxa"/>
            <w:gridSpan w:val="24"/>
          </w:tcPr>
          <w:p/>
        </w:tc>
      </w:tr>
      <w:tr>
        <w:trPr>
          <w:trHeight w:hRule="exact" w:val="2063"/>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44"/>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45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Soar_Ken__Julie___SO11395</dc:title>
  <dc:subject>Soar Ken  Julie - SO11395</dc:subject>
  <dc:creator/>
  <cp:keywords/>
  <dc:description/>
  <cp:lastModifiedBy>Stimulsoft Report.JS 2019.4.1</cp:lastModifiedBy>
  <cp:revision>1</cp:revision>
  <dcterms:created xsi:type="dcterms:W3CDTF">2021-04-12T16:12:02+01:00</dcterms:created>
  <dcterms:modified xsi:type="dcterms:W3CDTF">2021-04-12T16:12:02+01:00</dcterms:modified>
  <cp:contentStatus>Netscape * Mozilla/5.0 (Windows NT 10.0; Win64; x64) AppleWebKit/537.36 (KHTML, like Gecko) Chrome/89.0.4389.114 Safari/537.36</cp:contentStatus>
</cp:coreProperties>
</file>