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September 01,2020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SO10486</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United Electrical Contractors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Ville Machon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Route Des Cotes Du Nord</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Trinity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5BJ</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Daniel Matthews</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Only, Buster &amp; Punch, caged-wall-xl-black-marble,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£ 6,590.87</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Only, Buster &amp; Punch, Bulb -Tube-non dimmable-E27,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22</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£ 1,100.00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29"/>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Option 2, </w:t>
            </w:r>
            <w:r>
              <w:rPr>
                <w:sz w:val="16"/>
                <w:szCs w:val="16"/>
                <w:rFonts w:ascii="Century Gothic" w:hAnsi="Century Gothic" w:eastAsia="Century Gothic" w:cs="Century Gothic"/>
                <w:spacing w:val="-2"/>
              </w:rPr>
              <w:t xml:space="preserve">To Supply Only, Buster &amp; Punch, caged-wall-large-black-marble,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£ 4,161.63</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Option 2, </w:t>
            </w:r>
            <w:r>
              <w:rPr>
                <w:sz w:val="16"/>
                <w:szCs w:val="16"/>
                <w:rFonts w:ascii="Century Gothic" w:hAnsi="Century Gothic" w:eastAsia="Century Gothic" w:cs="Century Gothic"/>
                <w:spacing w:val="-2"/>
              </w:rPr>
              <w:t xml:space="preserve">To Supply Only, Buster &amp; Punch, Bulb-tube- non-dimmable E27,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£ 550.00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30"/>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£ 12,402.50</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Discount:</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£ 1,240.25</w:t>
            </w:r>
          </w:p>
        </w:tc>
        <w:tc>
          <w:tcPr>
            <w:tcW w:w="15" w:type="dxa"/>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£ 558.11</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£ 11,720.36</w:t>
            </w:r>
          </w:p>
        </w:tc>
        <w:tc>
          <w:tcPr>
            <w:tcW w:w="15" w:type="dxa"/>
          </w:tcPr>
          <w:p/>
        </w:tc>
      </w:tr>
      <w:tr>
        <w:trPr>
          <w:trHeight w:hRule="exact" w:val="115"/>
        </w:trPr>
        <w:tc>
          <w:tcPr>
            <w:tcW w:w="9600" w:type="dxa"/>
            <w:gridSpan w:val="24"/>
          </w:tcPr>
          <w:p/>
        </w:tc>
      </w:tr>
      <w:tr>
        <w:trPr>
          <w:trHeight w:hRule="exact" w:val="372"/>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deposit of 40% at time of placing order, 40% on delivery to island and 20% balance on completion. All prices are subject to GST.</w:t>
            </w: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45"/>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29"/>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15"/>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58"/>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45"/>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92"/>
        </w:trPr>
        <w:tc>
          <w:tcPr>
            <w:tcW w:w="9585" w:type="dxa"/>
            <w:gridSpan w:val="23"/>
            <w:vMerge/>
            <w:shd w:val="clear" w:color="auto" w:fill="auto"/>
          </w:tcP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906"/>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United_Electrical_Contractors</dc:title>
  <dc:subject>United Electrical Contractors</dc:subject>
  <dc:creator/>
  <cp:keywords/>
  <dc:description/>
  <cp:lastModifiedBy>Stimulsoft Report.JS 2019.4.1</cp:lastModifiedBy>
  <cp:revision>1</cp:revision>
  <dcterms:created xsi:type="dcterms:W3CDTF">2020-09-01T17:47:46+01:00</dcterms:created>
  <dcterms:modified xsi:type="dcterms:W3CDTF">2020-09-01T17:47:46+01:00</dcterms:modified>
  <cp:contentStatus>Netscape * Mozilla/5.0 (Windows NT 10.0; Win64; x64) AppleWebKit/537.36 (KHTML, like Gecko) Chrome/84.0.4147.135 Safari/537.36</cp:contentStatus>
</cp:coreProperties>
</file>