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312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6302"/>
        <w:gridCol w:w="2673"/>
      </w:tblGrid>
      <w:tr w:rsidR="00883CE9" w14:paraId="19914294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55624B9F" w14:textId="77777777" w:rsidR="00883CE9" w:rsidRDefault="001919B7">
            <w:pPr>
              <w:pStyle w:val="Header"/>
            </w:pPr>
            <w:r>
              <w:t xml:space="preserve">  </w:t>
            </w:r>
          </w:p>
        </w:tc>
        <w:tc>
          <w:tcPr>
            <w:tcW w:w="6302" w:type="dxa"/>
            <w:shd w:val="clear" w:color="auto" w:fill="auto"/>
          </w:tcPr>
          <w:p w14:paraId="36FBFB23" w14:textId="77777777" w:rsidR="00883CE9" w:rsidRDefault="00883CE9">
            <w:pPr>
              <w:pStyle w:val="Header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7BDE4886" w14:textId="77777777" w:rsidR="00883CE9" w:rsidRDefault="001919B7">
            <w:pPr>
              <w:pStyle w:val="Header"/>
              <w:ind w:right="252"/>
              <w:rPr>
                <w:rFonts w:ascii="Humanst521 BT" w:hAnsi="Humanst521 BT" w:cs="Calibri"/>
                <w:sz w:val="28"/>
                <w:szCs w:val="28"/>
              </w:rPr>
            </w:pPr>
            <w:r>
              <w:rPr>
                <w:rFonts w:ascii="Humanst521 BT" w:hAnsi="Humanst521 BT" w:cs="Calibri"/>
                <w:sz w:val="28"/>
                <w:szCs w:val="28"/>
              </w:rPr>
              <w:t xml:space="preserve">Quotation </w:t>
            </w:r>
          </w:p>
        </w:tc>
      </w:tr>
      <w:tr w:rsidR="00883CE9" w14:paraId="431AC08F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tbl>
            <w:tblPr>
              <w:tblpPr w:leftFromText="180" w:rightFromText="180" w:vertAnchor="text" w:horzAnchor="margin" w:tblpY="140"/>
              <w:tblOverlap w:val="never"/>
              <w:tblW w:w="2094" w:type="dxa"/>
              <w:tblLayout w:type="fixed"/>
              <w:tblLook w:val="04A0" w:firstRow="1" w:lastRow="0" w:firstColumn="1" w:lastColumn="0" w:noHBand="0" w:noVBand="1"/>
            </w:tblPr>
            <w:tblGrid>
              <w:gridCol w:w="2094"/>
            </w:tblGrid>
            <w:tr w:rsidR="00883CE9" w14:paraId="365883E2" w14:textId="77777777">
              <w:trPr>
                <w:trHeight w:val="691"/>
              </w:trPr>
              <w:tc>
                <w:tcPr>
                  <w:tcW w:w="2094" w:type="dxa"/>
                  <w:shd w:val="clear" w:color="auto" w:fill="auto"/>
                </w:tcPr>
                <w:p w14:paraId="74B3F204" w14:textId="77777777" w:rsidR="00883CE9" w:rsidRDefault="001919B7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"cid:image001.jpg@01D3FE4F.1B449FB0"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\d "ooxWord://word/media/image2.jpeg"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 w:rsidR="00BF478C">
                    <w:rPr>
                      <w:color w:val="1F497D"/>
                      <w:lang w:eastAsia="en-GB"/>
                    </w:rPr>
                    <w:fldChar w:fldCharType="begin"/>
                  </w:r>
                  <w:r w:rsidR="00BF478C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BF478C">
                    <w:rPr>
                      <w:color w:val="1F497D"/>
                      <w:lang w:eastAsia="en-GB"/>
                    </w:rPr>
                    <w:fldChar w:fldCharType="separate"/>
                  </w:r>
                  <w:r w:rsidR="00DD6864">
                    <w:rPr>
                      <w:color w:val="1F497D"/>
                      <w:lang w:eastAsia="en-GB"/>
                    </w:rPr>
                    <w:fldChar w:fldCharType="begin"/>
                  </w:r>
                  <w:r w:rsidR="00DD6864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DD6864">
                    <w:rPr>
                      <w:color w:val="1F497D"/>
                      <w:lang w:eastAsia="en-GB"/>
                    </w:rPr>
                    <w:fldChar w:fldCharType="separate"/>
                  </w:r>
                  <w:r w:rsidR="00737132">
                    <w:rPr>
                      <w:color w:val="1F497D"/>
                      <w:lang w:eastAsia="en-GB"/>
                    </w:rPr>
                    <w:fldChar w:fldCharType="begin"/>
                  </w:r>
                  <w:r w:rsidR="00737132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737132">
                    <w:rPr>
                      <w:color w:val="1F497D"/>
                      <w:lang w:eastAsia="en-GB"/>
                    </w:rPr>
                    <w:fldChar w:fldCharType="separate"/>
                  </w:r>
                  <w:r w:rsidR="00E95F49">
                    <w:rPr>
                      <w:color w:val="1F497D"/>
                      <w:lang w:eastAsia="en-GB"/>
                    </w:rPr>
                    <w:fldChar w:fldCharType="begin"/>
                  </w:r>
                  <w:r w:rsidR="00E95F49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E95F49">
                    <w:rPr>
                      <w:color w:val="1F497D"/>
                      <w:lang w:eastAsia="en-GB"/>
                    </w:rPr>
                    <w:fldChar w:fldCharType="separate"/>
                  </w:r>
                  <w:r w:rsidR="00E95F49">
                    <w:rPr>
                      <w:color w:val="1F497D"/>
                      <w:lang w:eastAsia="en-GB"/>
                    </w:rPr>
                    <w:fldChar w:fldCharType="begin"/>
                  </w:r>
                  <w:r w:rsidR="00E95F49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E95F49">
                    <w:rPr>
                      <w:color w:val="1F497D"/>
                      <w:lang w:eastAsia="en-GB"/>
                    </w:rPr>
                    <w:fldChar w:fldCharType="separate"/>
                  </w:r>
                  <w:r w:rsidR="0057412B">
                    <w:rPr>
                      <w:color w:val="1F497D"/>
                      <w:lang w:eastAsia="en-GB"/>
                    </w:rPr>
                    <w:fldChar w:fldCharType="begin"/>
                  </w:r>
                  <w:r w:rsidR="0057412B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57412B">
                    <w:rPr>
                      <w:color w:val="1F497D"/>
                      <w:lang w:eastAsia="en-GB"/>
                    </w:rPr>
                    <w:fldChar w:fldCharType="separate"/>
                  </w:r>
                  <w:r w:rsidR="00C83E1B">
                    <w:rPr>
                      <w:color w:val="1F497D"/>
                      <w:lang w:eastAsia="en-GB"/>
                    </w:rPr>
                    <w:fldChar w:fldCharType="begin"/>
                  </w:r>
                  <w:r w:rsidR="00C83E1B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C83E1B">
                    <w:rPr>
                      <w:color w:val="1F497D"/>
                      <w:lang w:eastAsia="en-GB"/>
                    </w:rPr>
                    <w:fldChar w:fldCharType="separate"/>
                  </w:r>
                  <w:r w:rsidR="00D87BF2">
                    <w:rPr>
                      <w:color w:val="1F497D"/>
                      <w:lang w:eastAsia="en-GB"/>
                    </w:rPr>
                    <w:fldChar w:fldCharType="begin"/>
                  </w:r>
                  <w:r w:rsidR="00D87BF2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D87BF2">
                    <w:rPr>
                      <w:color w:val="1F497D"/>
                      <w:lang w:eastAsia="en-GB"/>
                    </w:rPr>
                    <w:fldChar w:fldCharType="separate"/>
                  </w:r>
                  <w:r w:rsidR="00C34361">
                    <w:rPr>
                      <w:color w:val="1F497D"/>
                      <w:lang w:eastAsia="en-GB"/>
                    </w:rPr>
                    <w:fldChar w:fldCharType="begin"/>
                  </w:r>
                  <w:r w:rsidR="00C34361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C34361">
                    <w:rPr>
                      <w:color w:val="1F497D"/>
                      <w:lang w:eastAsia="en-GB"/>
                    </w:rPr>
                    <w:instrText>INCLUDEPICTURE  "ooxWord://word/media/image2.jpeg" \* MERGEFORMATINET</w:instrText>
                  </w:r>
                  <w:r w:rsidR="00C34361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C34361">
                    <w:rPr>
                      <w:color w:val="1F497D"/>
                      <w:lang w:eastAsia="en-GB"/>
                    </w:rPr>
                    <w:fldChar w:fldCharType="separate"/>
                  </w:r>
                  <w:r w:rsidR="0049504C">
                    <w:rPr>
                      <w:color w:val="1F497D"/>
                      <w:lang w:eastAsia="en-GB"/>
                    </w:rPr>
                    <w:pict w14:anchorId="0AD4361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7.5pt;height:43.5pt;visibility:visible;mso-position-horizontal-relative:margin;mso-position-vertical-relative:margin" wrapcoords="0 21600 21600 21600 21600 0 0 0">
                        <v:imagedata r:id="rId10" r:href="rId11"/>
                      </v:shape>
                    </w:pict>
                  </w:r>
                  <w:r w:rsidR="00C34361">
                    <w:rPr>
                      <w:color w:val="1F497D"/>
                      <w:lang w:eastAsia="en-GB"/>
                    </w:rPr>
                    <w:fldChar w:fldCharType="end"/>
                  </w:r>
                  <w:r w:rsidR="00D87BF2">
                    <w:rPr>
                      <w:color w:val="1F497D"/>
                      <w:lang w:eastAsia="en-GB"/>
                    </w:rPr>
                    <w:fldChar w:fldCharType="end"/>
                  </w:r>
                  <w:r w:rsidR="00C83E1B">
                    <w:rPr>
                      <w:color w:val="1F497D"/>
                      <w:lang w:eastAsia="en-GB"/>
                    </w:rPr>
                    <w:fldChar w:fldCharType="end"/>
                  </w:r>
                  <w:r w:rsidR="0057412B">
                    <w:rPr>
                      <w:color w:val="1F497D"/>
                      <w:lang w:eastAsia="en-GB"/>
                    </w:rPr>
                    <w:fldChar w:fldCharType="end"/>
                  </w:r>
                  <w:r w:rsidR="00E95F49">
                    <w:rPr>
                      <w:color w:val="1F497D"/>
                      <w:lang w:eastAsia="en-GB"/>
                    </w:rPr>
                    <w:fldChar w:fldCharType="end"/>
                  </w:r>
                  <w:r w:rsidR="00E95F49">
                    <w:rPr>
                      <w:color w:val="1F497D"/>
                      <w:lang w:eastAsia="en-GB"/>
                    </w:rPr>
                    <w:fldChar w:fldCharType="end"/>
                  </w:r>
                  <w:r w:rsidR="00737132">
                    <w:rPr>
                      <w:color w:val="1F497D"/>
                      <w:lang w:eastAsia="en-GB"/>
                    </w:rPr>
                    <w:fldChar w:fldCharType="end"/>
                  </w:r>
                  <w:r w:rsidR="00DD6864">
                    <w:rPr>
                      <w:color w:val="1F497D"/>
                      <w:lang w:eastAsia="en-GB"/>
                    </w:rPr>
                    <w:fldChar w:fldCharType="end"/>
                  </w:r>
                  <w:r w:rsidR="00BF478C"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</w:p>
              </w:tc>
            </w:tr>
          </w:tbl>
          <w:p w14:paraId="7CC83576" w14:textId="77777777" w:rsidR="00883CE9" w:rsidRDefault="00883CE9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tbl>
            <w:tblPr>
              <w:tblpPr w:leftFromText="180" w:rightFromText="180" w:vertAnchor="text" w:horzAnchor="page" w:tblpX="5047" w:tblpY="461"/>
              <w:tblOverlap w:val="never"/>
              <w:tblW w:w="4289" w:type="dxa"/>
              <w:tblLayout w:type="fixed"/>
              <w:tblLook w:val="04A0" w:firstRow="1" w:lastRow="0" w:firstColumn="1" w:lastColumn="0" w:noHBand="0" w:noVBand="1"/>
            </w:tblPr>
            <w:tblGrid>
              <w:gridCol w:w="4289"/>
            </w:tblGrid>
            <w:tr w:rsidR="00883CE9" w14:paraId="56ACD26B" w14:textId="77777777">
              <w:trPr>
                <w:trHeight w:val="987"/>
              </w:trPr>
              <w:tc>
                <w:tcPr>
                  <w:tcW w:w="4289" w:type="dxa"/>
                  <w:shd w:val="clear" w:color="auto" w:fill="auto"/>
                </w:tcPr>
                <w:p w14:paraId="27B7F132" w14:textId="77777777" w:rsidR="00883CE9" w:rsidRDefault="00883CE9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</w:p>
              </w:tc>
            </w:tr>
          </w:tbl>
          <w:p w14:paraId="3F11491C" w14:textId="77777777" w:rsidR="00883CE9" w:rsidRDefault="001919B7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2673" w:type="dxa"/>
            <w:shd w:val="clear" w:color="auto" w:fill="auto"/>
          </w:tcPr>
          <w:p w14:paraId="152E82C7" w14:textId="77777777" w:rsidR="00883CE9" w:rsidRDefault="00883C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</w:p>
          <w:p w14:paraId="345BCA56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Tel: 768141</w:t>
            </w:r>
          </w:p>
          <w:p w14:paraId="406E0801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W: cpinteriors.je   </w:t>
            </w:r>
          </w:p>
          <w:p w14:paraId="5835E222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www.duragarages.com</w:t>
            </w:r>
          </w:p>
          <w:p w14:paraId="26310F0A" w14:textId="77777777" w:rsidR="00883CE9" w:rsidRDefault="001919B7">
            <w:pPr>
              <w:pStyle w:val="Header"/>
              <w:ind w:right="252"/>
            </w:pPr>
            <w:r>
              <w:rPr>
                <w:rFonts w:ascii="Humanst521 BT" w:hAnsi="Humanst521 BT" w:cs="Calibri"/>
                <w:sz w:val="20"/>
                <w:szCs w:val="20"/>
              </w:rPr>
              <w:t xml:space="preserve">E: </w:t>
            </w:r>
            <w:hyperlink r:id="rId12" w:history="1">
              <w:r>
                <w:rPr>
                  <w:rFonts w:ascii="Humanst521 BT" w:hAnsi="Humanst521 BT" w:cs="Calibri"/>
                  <w:sz w:val="20"/>
                  <w:szCs w:val="20"/>
                </w:rPr>
                <w:t>dura@cpinteriors.je</w:t>
              </w:r>
            </w:hyperlink>
          </w:p>
        </w:tc>
      </w:tr>
      <w:tr w:rsidR="00883CE9" w14:paraId="3739E88E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745A0430" w14:textId="77777777" w:rsidR="00883CE9" w:rsidRDefault="00883CE9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p w14:paraId="3C5FA843" w14:textId="77777777" w:rsidR="00883CE9" w:rsidRDefault="001919B7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</w:t>
            </w:r>
          </w:p>
        </w:tc>
        <w:tc>
          <w:tcPr>
            <w:tcW w:w="2673" w:type="dxa"/>
            <w:shd w:val="clear" w:color="auto" w:fill="auto"/>
          </w:tcPr>
          <w:p w14:paraId="3CC6F1E0" w14:textId="77777777" w:rsidR="00883CE9" w:rsidRDefault="00883CE9">
            <w:pPr>
              <w:pStyle w:val="Header"/>
              <w:ind w:right="252"/>
            </w:pPr>
          </w:p>
        </w:tc>
      </w:tr>
    </w:tbl>
    <w:p w14:paraId="439B62AE" w14:textId="77777777" w:rsidR="00883CE9" w:rsidRDefault="00883CE9">
      <w:pPr>
        <w:rPr>
          <w:vanish/>
        </w:rPr>
      </w:pPr>
    </w:p>
    <w:tbl>
      <w:tblPr>
        <w:tblpPr w:leftFromText="180" w:rightFromText="180" w:vertAnchor="text" w:horzAnchor="page" w:tblpX="855" w:tblpY="-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</w:tblGrid>
      <w:tr w:rsidR="00883CE9" w14:paraId="2335AB58" w14:textId="77777777">
        <w:trPr>
          <w:trHeight w:val="1879"/>
        </w:trPr>
        <w:tc>
          <w:tcPr>
            <w:tcW w:w="2357" w:type="dxa"/>
            <w:shd w:val="clear" w:color="auto" w:fill="auto"/>
          </w:tcPr>
          <w:p w14:paraId="3B2597E9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 </w:t>
            </w:r>
          </w:p>
          <w:p w14:paraId="2C41924C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C P Interiors</w:t>
            </w:r>
          </w:p>
          <w:p w14:paraId="6A96407A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La Rue </w:t>
            </w:r>
            <w:proofErr w:type="gramStart"/>
            <w:r>
              <w:rPr>
                <w:rFonts w:ascii="Humanst521 BT" w:hAnsi="Humanst521 BT"/>
                <w:sz w:val="20"/>
                <w:szCs w:val="20"/>
              </w:rPr>
              <w:t>Des</w:t>
            </w:r>
            <w:proofErr w:type="gramEnd"/>
            <w:r>
              <w:rPr>
                <w:rFonts w:ascii="Humanst521 BT" w:hAnsi="Humanst521 BT"/>
                <w:sz w:val="20"/>
                <w:szCs w:val="20"/>
              </w:rPr>
              <w:t xml:space="preserve"> Pres Trading Estate</w:t>
            </w:r>
          </w:p>
          <w:p w14:paraId="2134847B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St Saviour</w:t>
            </w:r>
          </w:p>
          <w:p w14:paraId="76CB1555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Jersey</w:t>
            </w:r>
          </w:p>
          <w:p w14:paraId="67FE55FD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JE2 7QN</w:t>
            </w:r>
          </w:p>
        </w:tc>
      </w:tr>
    </w:tbl>
    <w:p w14:paraId="5CFB200A" w14:textId="77777777" w:rsidR="00883CE9" w:rsidRDefault="001919B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14:paraId="29090E01" w14:textId="77777777" w:rsidR="00883CE9" w:rsidRDefault="001919B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864" w:tblpY="8"/>
        <w:tblOverlap w:val="never"/>
        <w:tblW w:w="3232" w:type="dxa"/>
        <w:tblLayout w:type="fixed"/>
        <w:tblLook w:val="04A0" w:firstRow="1" w:lastRow="0" w:firstColumn="1" w:lastColumn="0" w:noHBand="0" w:noVBand="1"/>
      </w:tblPr>
      <w:tblGrid>
        <w:gridCol w:w="3232"/>
      </w:tblGrid>
      <w:tr w:rsidR="00883CE9" w14:paraId="33B317EC" w14:textId="77777777">
        <w:trPr>
          <w:trHeight w:val="2182"/>
        </w:trPr>
        <w:tc>
          <w:tcPr>
            <w:tcW w:w="3232" w:type="dxa"/>
            <w:shd w:val="clear" w:color="auto" w:fill="auto"/>
          </w:tcPr>
          <w:p w14:paraId="5B6B0531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8A97A85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18CE2C97" w14:textId="77777777" w:rsidR="00883CE9" w:rsidRDefault="00883CE9">
      <w:pPr>
        <w:rPr>
          <w:vanish/>
        </w:rPr>
      </w:pPr>
    </w:p>
    <w:p w14:paraId="38916277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3C7B3F41" w14:textId="77777777" w:rsidR="00883CE9" w:rsidRDefault="001919B7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7744" w:tblpY="3182"/>
        <w:tblOverlap w:val="never"/>
        <w:tblW w:w="3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</w:tblGrid>
      <w:tr w:rsidR="00883CE9" w14:paraId="5D943CF4" w14:textId="77777777">
        <w:trPr>
          <w:trHeight w:val="1266"/>
        </w:trPr>
        <w:tc>
          <w:tcPr>
            <w:tcW w:w="3323" w:type="dxa"/>
            <w:shd w:val="clear" w:color="auto" w:fill="auto"/>
          </w:tcPr>
          <w:p w14:paraId="5F367A27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sz w:val="20"/>
                <w:szCs w:val="20"/>
              </w:rPr>
            </w:pPr>
          </w:p>
          <w:p w14:paraId="47F90654" w14:textId="77777777" w:rsidR="00883CE9" w:rsidRDefault="001919B7">
            <w:pPr>
              <w:pStyle w:val="Header"/>
              <w:tabs>
                <w:tab w:val="clear" w:pos="4153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Reference No:9928-AC: Roberts</w:t>
            </w:r>
          </w:p>
          <w:p w14:paraId="3774AE64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252FF0F" w14:textId="555FFCB4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Quote Date: </w:t>
            </w:r>
            <w:r w:rsidR="00A24747">
              <w:rPr>
                <w:rFonts w:ascii="Humanst521 BT" w:hAnsi="Humanst521 BT"/>
                <w:sz w:val="20"/>
                <w:szCs w:val="20"/>
              </w:rPr>
              <w:t>02</w:t>
            </w:r>
            <w:r>
              <w:rPr>
                <w:rFonts w:ascii="Humanst521 BT" w:hAnsi="Humanst521 BT"/>
                <w:sz w:val="20"/>
                <w:szCs w:val="20"/>
              </w:rPr>
              <w:t>/0</w:t>
            </w:r>
            <w:r w:rsidR="00A24747">
              <w:rPr>
                <w:rFonts w:ascii="Humanst521 BT" w:hAnsi="Humanst521 BT"/>
                <w:sz w:val="20"/>
                <w:szCs w:val="20"/>
              </w:rPr>
              <w:t>5</w:t>
            </w:r>
            <w:r>
              <w:rPr>
                <w:rFonts w:ascii="Humanst521 BT" w:hAnsi="Humanst521 BT"/>
                <w:sz w:val="20"/>
                <w:szCs w:val="20"/>
              </w:rPr>
              <w:t>/2019</w:t>
            </w:r>
          </w:p>
          <w:p w14:paraId="150F95EE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1F776C6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14:paraId="1AF3513B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03801031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62F9CD6A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44A3C64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4EFB9CD9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5BD067A" w14:textId="77777777" w:rsidR="00883CE9" w:rsidRDefault="00883CE9"/>
    <w:tbl>
      <w:tblPr>
        <w:tblpPr w:leftFromText="180" w:rightFromText="180" w:vertAnchor="text" w:horzAnchor="page" w:tblpX="680" w:tblpY="88"/>
        <w:tblW w:w="46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55"/>
        <w:gridCol w:w="5088"/>
      </w:tblGrid>
      <w:tr w:rsidR="00421784" w14:paraId="22C6CA65" w14:textId="77777777" w:rsidTr="00421784">
        <w:trPr>
          <w:trHeight w:val="744"/>
        </w:trPr>
        <w:tc>
          <w:tcPr>
            <w:tcW w:w="936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4166" w14:textId="77777777" w:rsidR="00421784" w:rsidRDefault="00421784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C00B" w14:textId="77777777" w:rsidR="00421784" w:rsidRDefault="00421784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59A" w14:textId="77777777" w:rsidR="00421784" w:rsidRDefault="00421784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Product Name</w:t>
            </w:r>
          </w:p>
        </w:tc>
      </w:tr>
      <w:tr w:rsidR="00421784" w14:paraId="7A9E10C5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4DD2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55E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COL0001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F00A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SILVER</w:t>
            </w:r>
          </w:p>
        </w:tc>
      </w:tr>
      <w:tr w:rsidR="00421784" w14:paraId="26DF2DFF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611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44DC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RS062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8AC8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Rack shelving with doors 1200x600mm</w:t>
            </w:r>
          </w:p>
        </w:tc>
      </w:tr>
      <w:tr w:rsidR="00421784" w14:paraId="4827F0BE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559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8143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RS092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D2A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Rack shelving with doors 900x600mm</w:t>
            </w:r>
          </w:p>
        </w:tc>
      </w:tr>
      <w:tr w:rsidR="00421784" w14:paraId="538312E8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8C3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79CA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9B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Shelf with brackets for CU 006</w:t>
            </w:r>
          </w:p>
        </w:tc>
      </w:tr>
      <w:tr w:rsidR="00421784" w14:paraId="342D8BEF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3335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6BC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CU006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2809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Tall Cabinet 600mm x 600mm deep</w:t>
            </w:r>
          </w:p>
        </w:tc>
      </w:tr>
      <w:tr w:rsidR="00421784" w14:paraId="2530BFF1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1A01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6B75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BR008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5233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Bridge unit 600mm wide</w:t>
            </w:r>
          </w:p>
        </w:tc>
      </w:tr>
      <w:tr w:rsidR="00421784" w14:paraId="4171078B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5990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E16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BRI060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CC97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Bridging unit lower in-fill panel 600 wide</w:t>
            </w:r>
          </w:p>
        </w:tc>
      </w:tr>
      <w:tr w:rsidR="00421784" w14:paraId="2A2F9584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3A7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87FA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BU014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43C3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Base unit/1 locking door on feet 600mm</w:t>
            </w:r>
          </w:p>
        </w:tc>
      </w:tr>
      <w:tr w:rsidR="00421784" w14:paraId="1EE86215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C06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BB8F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BR090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20E8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Bridge unit 900mm wide</w:t>
            </w:r>
          </w:p>
        </w:tc>
      </w:tr>
      <w:tr w:rsidR="00421784" w14:paraId="75AD2455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7BA5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55BD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BRI090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39C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Bridging unit lower in-fill panel 900 wide</w:t>
            </w:r>
          </w:p>
        </w:tc>
      </w:tr>
      <w:tr w:rsidR="00421784" w14:paraId="66F954CA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C77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F4E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RC050F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253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1200 Series Cabinet 5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dwr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FEET</w:t>
            </w:r>
          </w:p>
        </w:tc>
      </w:tr>
      <w:tr w:rsidR="00421784" w14:paraId="71CCAAF4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B270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3020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BU090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39BA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Base unit/2 double doors/shelf on feet 900mm</w:t>
            </w:r>
          </w:p>
        </w:tc>
      </w:tr>
      <w:tr w:rsidR="00421784" w14:paraId="7B8EF3AD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34A5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8E43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BPEGS060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5E88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600 Back panel, 1 single socket (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Pettress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>)</w:t>
            </w:r>
          </w:p>
        </w:tc>
      </w:tr>
      <w:tr w:rsidR="00421784" w14:paraId="77E84072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2118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694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BP060161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1D7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600 x 160mm Bolt on Upstand - To support all worksurfaces</w:t>
            </w:r>
          </w:p>
        </w:tc>
      </w:tr>
      <w:tr w:rsidR="00421784" w14:paraId="3C7B43B6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4C41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1063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BP090161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775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900 x 160mm Bolt on Upstand - To support all worksurfaces</w:t>
            </w:r>
          </w:p>
        </w:tc>
      </w:tr>
      <w:tr w:rsidR="00421784" w14:paraId="1D2BCAB1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772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0649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BP120161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1E8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1200 x 160mm Bolt on Upstand - To support all worksurfaces</w:t>
            </w:r>
          </w:p>
        </w:tc>
      </w:tr>
      <w:tr w:rsidR="00421784" w14:paraId="53745E61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B661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7C0F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WU060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169A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Wall cabinet with o/head door &amp; gas struts 600mm</w:t>
            </w:r>
          </w:p>
        </w:tc>
      </w:tr>
      <w:tr w:rsidR="00421784" w14:paraId="4FAEAF6E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81BC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E29D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BK003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684A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w/unit, b/panel &amp; work bench or bridge unit</w:t>
            </w:r>
          </w:p>
        </w:tc>
      </w:tr>
      <w:tr w:rsidR="00421784" w14:paraId="17A897FF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EFD7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05FC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908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wall unit, back panel &amp; base unit</w:t>
            </w:r>
          </w:p>
        </w:tc>
      </w:tr>
      <w:tr w:rsidR="00421784" w14:paraId="27783BCE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E2C9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7F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PLIC001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8659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internal corner infill</w:t>
            </w:r>
          </w:p>
        </w:tc>
      </w:tr>
      <w:tr w:rsidR="00421784" w14:paraId="4340F6FE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156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913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CCB001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7F62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Corner Conversion Brackets 1x pair</w:t>
            </w:r>
          </w:p>
        </w:tc>
      </w:tr>
      <w:tr w:rsidR="00421784" w14:paraId="1A7A14F2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527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lastRenderedPageBreak/>
              <w:t>6.00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005C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PLI055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A98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550mm for side of base unit with s/b legs</w:t>
            </w:r>
          </w:p>
        </w:tc>
      </w:tr>
      <w:tr w:rsidR="00421784" w14:paraId="63880354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386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422D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PLI060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76C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600mm base unit &amp; side</w:t>
            </w:r>
          </w:p>
        </w:tc>
      </w:tr>
      <w:tr w:rsidR="00421784" w14:paraId="0F179FD0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8721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E01F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PLI092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C4B9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900mm base unit</w:t>
            </w:r>
          </w:p>
        </w:tc>
      </w:tr>
      <w:tr w:rsidR="00421784" w14:paraId="07092D21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A6E9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02E5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PLI120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0B9E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1200mm base unit</w:t>
            </w:r>
          </w:p>
        </w:tc>
      </w:tr>
      <w:tr w:rsidR="00421784" w14:paraId="72646325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0F07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3052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SIP150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9D2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Side Infill Panel 150mm deep in 1.2mm steel</w:t>
            </w:r>
          </w:p>
        </w:tc>
      </w:tr>
      <w:tr w:rsidR="00421784" w14:paraId="13471C27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7E73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CED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A76B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SIP50 - Side Infill Panel 50(w)x2000(h)mm</w:t>
            </w:r>
          </w:p>
        </w:tc>
      </w:tr>
      <w:tr w:rsidR="00421784" w14:paraId="29F0FF09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B50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6B2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1441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************************************************</w:t>
            </w:r>
          </w:p>
        </w:tc>
      </w:tr>
      <w:tr w:rsidR="00421784" w14:paraId="7F566F18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C1F5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84A2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SWHDG4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104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panel 1220mm x 380mm heavy duty Grey (4')</w:t>
            </w:r>
          </w:p>
        </w:tc>
      </w:tr>
      <w:tr w:rsidR="00421784" w14:paraId="6D829FD7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DE6F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25C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DUHDMS001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70BA" w14:textId="7A8AB0F4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Mounting Strip</w:t>
            </w:r>
          </w:p>
        </w:tc>
      </w:tr>
      <w:tr w:rsidR="00421784" w14:paraId="7B627B2E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FF47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3084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SWHDFSG001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1D1C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flat strip Grey 2440mm</w:t>
            </w:r>
          </w:p>
        </w:tc>
      </w:tr>
      <w:tr w:rsidR="00421784" w14:paraId="7A04B730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8B2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F8F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SWHDUCG001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CC22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U-Cap Grey 2440mm</w:t>
            </w:r>
          </w:p>
        </w:tc>
      </w:tr>
      <w:tr w:rsidR="00421784" w14:paraId="58DFBE5B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B7BB" w14:textId="5472C4CD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4E2F" w14:textId="2876E7A6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DUAS009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4554" w14:textId="695519D2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Heavy-Duty Cradle Hook</w:t>
            </w:r>
          </w:p>
        </w:tc>
      </w:tr>
      <w:tr w:rsidR="00421784" w14:paraId="7F33EEE2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7E08" w14:textId="37A6EF89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ABA3" w14:textId="2196CBA5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DUAS010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3E90" w14:textId="24467588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Heavy-Duty Tool Hook</w:t>
            </w:r>
          </w:p>
        </w:tc>
      </w:tr>
      <w:tr w:rsidR="00421784" w14:paraId="740C583C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B9E2" w14:textId="6D154AE6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E7B" w14:textId="590DB929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DUAS011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E42E" w14:textId="43692A4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Heavy-Duty Universal Hook</w:t>
            </w:r>
          </w:p>
        </w:tc>
      </w:tr>
      <w:tr w:rsidR="00421784" w14:paraId="001F0F44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5090" w14:textId="3B1B23A0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4C8D" w14:textId="6BDFF465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DUAS002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8574" w14:textId="7D49952D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Store Panel 2.5 Single Prong Hook</w:t>
            </w:r>
          </w:p>
        </w:tc>
      </w:tr>
      <w:tr w:rsidR="00421784" w14:paraId="3BC921B4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5F0C" w14:textId="34B765D2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23CF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DUAS006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72E7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Universal Hook with Camlock</w:t>
            </w:r>
          </w:p>
        </w:tc>
      </w:tr>
      <w:tr w:rsidR="00421784" w14:paraId="72554BB6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BB40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5D50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DUAS202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C8D0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Deep Basket with Camlock</w:t>
            </w:r>
          </w:p>
        </w:tc>
      </w:tr>
      <w:tr w:rsidR="00421784" w14:paraId="64AD4094" w14:textId="77777777" w:rsidTr="00421784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72F6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C4C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DUAS201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2CCA" w14:textId="77777777" w:rsidR="00421784" w:rsidRDefault="00421784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Shallow Basket with Camlock</w:t>
            </w:r>
          </w:p>
        </w:tc>
      </w:tr>
    </w:tbl>
    <w:p w14:paraId="4F983136" w14:textId="258BD673" w:rsidR="00883CE9" w:rsidRDefault="00883CE9" w:rsidP="00D87BF2">
      <w:pPr>
        <w:tabs>
          <w:tab w:val="left" w:pos="5529"/>
        </w:tabs>
        <w:ind w:right="-907"/>
        <w:rPr>
          <w:rFonts w:ascii="Humanst521 BT" w:hAnsi="Humanst521 BT"/>
          <w:b/>
          <w:sz w:val="20"/>
          <w:szCs w:val="20"/>
        </w:rPr>
      </w:pPr>
    </w:p>
    <w:p w14:paraId="1CA4C31B" w14:textId="4DC84845" w:rsidR="00883CE9" w:rsidRDefault="001919B7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  <w:t xml:space="preserve">          </w:t>
      </w:r>
    </w:p>
    <w:p w14:paraId="0D9B3D24" w14:textId="77777777" w:rsidR="00BF478C" w:rsidRDefault="00BF478C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</w:p>
    <w:p w14:paraId="7EF5B321" w14:textId="00AED259" w:rsidR="00883CE9" w:rsidRPr="00B10DCE" w:rsidRDefault="001919B7" w:rsidP="00B10DCE">
      <w:pPr>
        <w:tabs>
          <w:tab w:val="left" w:pos="5245"/>
        </w:tabs>
        <w:ind w:left="-907" w:right="-907"/>
        <w:jc w:val="right"/>
        <w:rPr>
          <w:rFonts w:ascii="Humanst521 BT" w:hAnsi="Humanst521 BT"/>
          <w:b/>
          <w:sz w:val="20"/>
          <w:szCs w:val="20"/>
          <w:u w:val="single"/>
        </w:rPr>
      </w:pPr>
      <w:r>
        <w:rPr>
          <w:rFonts w:ascii="Humanst521 BT" w:hAnsi="Humanst521 BT"/>
          <w:b/>
          <w:sz w:val="20"/>
          <w:szCs w:val="20"/>
        </w:rPr>
        <w:tab/>
      </w:r>
    </w:p>
    <w:p w14:paraId="32E5E7BC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/>
        <w:rPr>
          <w:rFonts w:ascii="Humanst521 BT" w:hAnsi="Humanst521 BT"/>
          <w:sz w:val="20"/>
          <w:szCs w:val="20"/>
        </w:rPr>
      </w:pPr>
    </w:p>
    <w:p w14:paraId="38F7DCC2" w14:textId="5BBB7F7A" w:rsidR="00883CE9" w:rsidRDefault="00883CE9" w:rsidP="00421784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right="-760"/>
        <w:rPr>
          <w:rFonts w:ascii="Humanst521 BT" w:hAnsi="Humanst521 BT"/>
          <w:sz w:val="20"/>
          <w:szCs w:val="20"/>
        </w:rPr>
      </w:pPr>
      <w:bookmarkStart w:id="0" w:name="_GoBack"/>
      <w:bookmarkEnd w:id="0"/>
    </w:p>
    <w:p w14:paraId="17DCC091" w14:textId="77777777" w:rsidR="00883CE9" w:rsidRDefault="00883CE9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</w:p>
    <w:sectPr w:rsidR="00883CE9">
      <w:headerReference w:type="default" r:id="rId13"/>
      <w:footerReference w:type="default" r:id="rId14"/>
      <w:pgSz w:w="11906" w:h="16838"/>
      <w:pgMar w:top="1985" w:right="1797" w:bottom="2268" w:left="179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79037" w14:textId="77777777" w:rsidR="00C34361" w:rsidRDefault="00C34361">
      <w:r>
        <w:separator/>
      </w:r>
    </w:p>
  </w:endnote>
  <w:endnote w:type="continuationSeparator" w:id="0">
    <w:p w14:paraId="02C76012" w14:textId="77777777" w:rsidR="00C34361" w:rsidRDefault="00C3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E00E2FF" w:usb1="0C0087B5" w:usb2="00000090" w:usb3="00000000" w:csb0="00001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ourier New"/>
    <w:charset w:val="00"/>
    <w:family w:val="auto"/>
    <w:pitch w:val="variable"/>
    <w:sig w:usb0="00000000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umanst521 BT">
    <w:altName w:val="Calibri"/>
    <w:charset w:val="00"/>
    <w:family w:val="swiss"/>
    <w:pitch w:val="variable"/>
    <w:sig w:usb0="080000FA" w:usb1="010002A4" w:usb2="00000000" w:usb3="00000000" w:csb0="000000B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C2A97" w14:textId="77777777" w:rsidR="00883CE9" w:rsidRDefault="001919B7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2776" w14:textId="77777777" w:rsidR="00C34361" w:rsidRDefault="00C34361">
      <w:r>
        <w:separator/>
      </w:r>
    </w:p>
  </w:footnote>
  <w:footnote w:type="continuationSeparator" w:id="0">
    <w:p w14:paraId="2D0A709C" w14:textId="77777777" w:rsidR="00C34361" w:rsidRDefault="00C3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1A02" w14:textId="77777777" w:rsidR="00883CE9" w:rsidRDefault="00883CE9">
    <w:pPr>
      <w:pStyle w:val="Header"/>
      <w:ind w:hanging="1800"/>
    </w:pPr>
  </w:p>
  <w:p w14:paraId="3C3068B0" w14:textId="77777777" w:rsidR="00883CE9" w:rsidRDefault="00883CE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F01C"/>
    <w:multiLevelType w:val="multilevel"/>
    <w:tmpl w:val="2EBEBF3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3EA1CB32"/>
    <w:multiLevelType w:val="multilevel"/>
    <w:tmpl w:val="1528FE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E9"/>
    <w:rsid w:val="00087CEC"/>
    <w:rsid w:val="001919B7"/>
    <w:rsid w:val="001C0D6C"/>
    <w:rsid w:val="00250809"/>
    <w:rsid w:val="002E2B2B"/>
    <w:rsid w:val="00333D65"/>
    <w:rsid w:val="00395A13"/>
    <w:rsid w:val="003F1BA3"/>
    <w:rsid w:val="00421784"/>
    <w:rsid w:val="0049504C"/>
    <w:rsid w:val="004B5854"/>
    <w:rsid w:val="004F61BA"/>
    <w:rsid w:val="0057412B"/>
    <w:rsid w:val="005C1C02"/>
    <w:rsid w:val="00737132"/>
    <w:rsid w:val="007D4083"/>
    <w:rsid w:val="00883CE9"/>
    <w:rsid w:val="008B651D"/>
    <w:rsid w:val="008D1C2F"/>
    <w:rsid w:val="00A03A1E"/>
    <w:rsid w:val="00A24747"/>
    <w:rsid w:val="00AB5307"/>
    <w:rsid w:val="00B03EE2"/>
    <w:rsid w:val="00B10DCE"/>
    <w:rsid w:val="00B477E6"/>
    <w:rsid w:val="00BF478C"/>
    <w:rsid w:val="00C21901"/>
    <w:rsid w:val="00C34361"/>
    <w:rsid w:val="00C761E2"/>
    <w:rsid w:val="00C83E1B"/>
    <w:rsid w:val="00CA5C2C"/>
    <w:rsid w:val="00CA7D62"/>
    <w:rsid w:val="00D87BF2"/>
    <w:rsid w:val="00DD6864"/>
    <w:rsid w:val="00E95F49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6224"/>
  <w15:docId w15:val="{34AD0451-6363-4639-B7EE-C49700B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/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/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1">
    <w:name w:val="Unresolved Mention1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ra@cpinteriors.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ooxWord://word/media/image2.jpe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c888148eda03a7ff4bbb4456f230f362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256aef80f0a8ea851f6f7eba25a7dfd1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A34DC-BA53-43EE-AB8F-591702288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7CB8C-A815-425C-800B-23FA6D952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DD570-AF3C-40E8-B33B-C43D9B54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Daniel Calvert</dc:creator>
  <cp:keywords/>
  <cp:lastModifiedBy>Leeana Taft</cp:lastModifiedBy>
  <cp:revision>3</cp:revision>
  <cp:lastPrinted>2019-05-02T15:04:00Z</cp:lastPrinted>
  <dcterms:created xsi:type="dcterms:W3CDTF">2019-05-28T16:53:00Z</dcterms:created>
  <dcterms:modified xsi:type="dcterms:W3CDTF">2019-05-28T16:55:00Z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